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04" w:rsidRPr="002F6104" w:rsidRDefault="002F6104" w:rsidP="002F6104">
      <w:pPr>
        <w:jc w:val="center"/>
        <w:rPr>
          <w:b/>
          <w:sz w:val="28"/>
          <w:szCs w:val="28"/>
        </w:rPr>
      </w:pPr>
      <w:r w:rsidRPr="002F6104">
        <w:rPr>
          <w:b/>
          <w:sz w:val="28"/>
          <w:szCs w:val="28"/>
        </w:rPr>
        <w:t>Объявление о приеме документов</w:t>
      </w:r>
    </w:p>
    <w:p w:rsidR="002F6104" w:rsidRPr="002F6104" w:rsidRDefault="002F6104" w:rsidP="002F6104">
      <w:pPr>
        <w:jc w:val="center"/>
        <w:rPr>
          <w:b/>
          <w:sz w:val="28"/>
          <w:szCs w:val="28"/>
        </w:rPr>
      </w:pPr>
      <w:r w:rsidRPr="002F6104">
        <w:rPr>
          <w:b/>
          <w:sz w:val="28"/>
          <w:szCs w:val="28"/>
        </w:rPr>
        <w:t>для участия в конкурсе</w:t>
      </w:r>
    </w:p>
    <w:p w:rsidR="002F6104" w:rsidRPr="002F6104" w:rsidRDefault="002F6104" w:rsidP="002F6104">
      <w:pPr>
        <w:spacing w:line="216" w:lineRule="auto"/>
        <w:ind w:firstLine="720"/>
        <w:jc w:val="both"/>
        <w:rPr>
          <w:sz w:val="28"/>
          <w:szCs w:val="28"/>
        </w:rPr>
      </w:pPr>
      <w:proofErr w:type="gramStart"/>
      <w:r w:rsidRPr="002F6104">
        <w:rPr>
          <w:sz w:val="28"/>
          <w:szCs w:val="28"/>
        </w:rPr>
        <w:t>Межрайонная ИФНС России № 4 по Кировской области  (612960 Кировская обл. г. Вятские Поляны, ул. Ленина,135, корпус 29А Телефакс: (83334) 6-18-35) в лице начальника  инспекции  Поповой Татьяны Петровны, действующей на основании Положения о Межрайонной инспекции Федеральной налоговой службы № 4 по Кировской области, утвержденного Руководителем Управления Федеральной налоговой службы по Кировской области от 01.07.2015 г., проводит конкурс на замещение вакантных должностей</w:t>
      </w:r>
      <w:proofErr w:type="gramEnd"/>
      <w:r w:rsidRPr="002F6104">
        <w:rPr>
          <w:sz w:val="28"/>
          <w:szCs w:val="28"/>
        </w:rPr>
        <w:t xml:space="preserve"> государственной гражданской службы: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         - государственного налогового инспектора отдела камеральных проверок №1.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 1. </w:t>
      </w:r>
      <w:r w:rsidRPr="002F6104">
        <w:rPr>
          <w:bCs/>
          <w:sz w:val="28"/>
          <w:szCs w:val="28"/>
        </w:rPr>
        <w:t xml:space="preserve">Квалификационные требования </w:t>
      </w:r>
      <w:r w:rsidRPr="002F6104">
        <w:rPr>
          <w:sz w:val="28"/>
          <w:szCs w:val="28"/>
        </w:rPr>
        <w:t xml:space="preserve">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 к должности государственного налогового инспектора отдела камеральных проверок №1 старшей группы должностей категории «специалисты»: </w:t>
      </w:r>
    </w:p>
    <w:p w:rsidR="002F6104" w:rsidRPr="002F6104" w:rsidRDefault="002F6104" w:rsidP="002F6104">
      <w:pPr>
        <w:ind w:firstLine="708"/>
        <w:rPr>
          <w:sz w:val="28"/>
          <w:szCs w:val="28"/>
        </w:rPr>
      </w:pPr>
      <w:r w:rsidRPr="002F6104">
        <w:rPr>
          <w:sz w:val="28"/>
          <w:szCs w:val="28"/>
        </w:rPr>
        <w:t>-  наличие высшего экономического образования, без предъявления требований к стажу;</w:t>
      </w:r>
    </w:p>
    <w:p w:rsidR="002F6104" w:rsidRPr="002F6104" w:rsidRDefault="002F6104" w:rsidP="002F6104">
      <w:pPr>
        <w:shd w:val="clear" w:color="auto" w:fill="FFFFFF"/>
        <w:tabs>
          <w:tab w:val="left" w:pos="0"/>
        </w:tabs>
        <w:ind w:left="11"/>
        <w:jc w:val="both"/>
        <w:rPr>
          <w:sz w:val="28"/>
          <w:szCs w:val="28"/>
        </w:rPr>
      </w:pPr>
      <w:r w:rsidRPr="002F6104">
        <w:rPr>
          <w:sz w:val="28"/>
          <w:szCs w:val="28"/>
        </w:rPr>
        <w:tab/>
      </w:r>
      <w:proofErr w:type="gramStart"/>
      <w:r w:rsidRPr="002F6104">
        <w:rPr>
          <w:sz w:val="28"/>
          <w:szCs w:val="28"/>
        </w:rPr>
        <w:t>- наличие профессиональных знаний, включая знание Конституции Российской Феде</w:t>
      </w:r>
      <w:r w:rsidRPr="002F6104">
        <w:rPr>
          <w:sz w:val="28"/>
          <w:szCs w:val="28"/>
        </w:rPr>
        <w:softHyphen/>
        <w:t>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службы, основ управления, организации труда и делопроизводства; форм и методов работы с обращениями граждан, правил делового этикета;</w:t>
      </w:r>
      <w:proofErr w:type="gramEnd"/>
      <w:r w:rsidRPr="002F6104">
        <w:rPr>
          <w:sz w:val="28"/>
          <w:szCs w:val="28"/>
        </w:rPr>
        <w:t xml:space="preserve"> правил и норм охраны труда, и противопожарной безопасности, Налогового Кодекса Российской Федерации, налогового законодательства и нормативных документов Федеральной налоговой службы;</w:t>
      </w:r>
    </w:p>
    <w:p w:rsidR="002F6104" w:rsidRPr="002F6104" w:rsidRDefault="002F6104" w:rsidP="002F6104">
      <w:pPr>
        <w:shd w:val="clear" w:color="auto" w:fill="FFFFFF"/>
        <w:tabs>
          <w:tab w:val="left" w:pos="0"/>
        </w:tabs>
        <w:ind w:left="11"/>
        <w:jc w:val="both"/>
        <w:rPr>
          <w:sz w:val="28"/>
          <w:szCs w:val="28"/>
        </w:rPr>
      </w:pPr>
      <w:r w:rsidRPr="002F6104">
        <w:rPr>
          <w:sz w:val="28"/>
          <w:szCs w:val="28"/>
        </w:rPr>
        <w:tab/>
        <w:t>- наличие знаний базового уровня в области информационно-коммуникационных тех</w:t>
      </w:r>
      <w:r w:rsidRPr="002F6104">
        <w:rPr>
          <w:sz w:val="28"/>
          <w:szCs w:val="28"/>
        </w:rPr>
        <w:softHyphen/>
        <w:t xml:space="preserve">нологий: аппаратного и программного обеспечения, возможностей и особенностей </w:t>
      </w:r>
      <w:proofErr w:type="gramStart"/>
      <w:r w:rsidRPr="002F6104">
        <w:rPr>
          <w:sz w:val="28"/>
          <w:szCs w:val="28"/>
        </w:rPr>
        <w:t>применения</w:t>
      </w:r>
      <w:proofErr w:type="gramEnd"/>
      <w:r w:rsidRPr="002F6104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безопасности;</w:t>
      </w:r>
    </w:p>
    <w:p w:rsidR="002F6104" w:rsidRPr="002F6104" w:rsidRDefault="002F6104" w:rsidP="002F6104">
      <w:pPr>
        <w:shd w:val="clear" w:color="auto" w:fill="FFFFFF"/>
        <w:tabs>
          <w:tab w:val="left" w:pos="0"/>
        </w:tabs>
        <w:ind w:left="11"/>
        <w:jc w:val="both"/>
        <w:rPr>
          <w:sz w:val="28"/>
          <w:szCs w:val="28"/>
        </w:rPr>
      </w:pPr>
      <w:r w:rsidRPr="002F6104">
        <w:rPr>
          <w:sz w:val="28"/>
          <w:szCs w:val="28"/>
        </w:rPr>
        <w:tab/>
      </w:r>
      <w:proofErr w:type="gramStart"/>
      <w:r w:rsidRPr="002F6104">
        <w:rPr>
          <w:sz w:val="28"/>
          <w:szCs w:val="28"/>
        </w:rPr>
        <w:t>- наличие профессиональных навыков, необходимых для работы в сфере, соответст</w:t>
      </w:r>
      <w:r w:rsidRPr="002F6104">
        <w:rPr>
          <w:sz w:val="28"/>
          <w:szCs w:val="28"/>
        </w:rPr>
        <w:softHyphen/>
        <w:t>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управления;</w:t>
      </w:r>
      <w:proofErr w:type="gramEnd"/>
    </w:p>
    <w:p w:rsidR="002F6104" w:rsidRPr="002F6104" w:rsidRDefault="002F6104" w:rsidP="002F6104">
      <w:pPr>
        <w:shd w:val="clear" w:color="auto" w:fill="FFFFFF"/>
        <w:tabs>
          <w:tab w:val="left" w:pos="0"/>
        </w:tabs>
        <w:ind w:left="11"/>
        <w:jc w:val="both"/>
        <w:rPr>
          <w:sz w:val="28"/>
          <w:szCs w:val="28"/>
        </w:rPr>
      </w:pPr>
      <w:r w:rsidRPr="002F6104">
        <w:rPr>
          <w:sz w:val="28"/>
          <w:szCs w:val="28"/>
        </w:rPr>
        <w:tab/>
      </w:r>
      <w:proofErr w:type="gramStart"/>
      <w:r w:rsidRPr="002F6104">
        <w:rPr>
          <w:sz w:val="28"/>
          <w:szCs w:val="28"/>
        </w:rPr>
        <w:t xml:space="preserve">- наличие навыков базового уровня в области информационно-коммуникационных технологий: работы с внутренними и периферийными </w:t>
      </w:r>
      <w:r w:rsidRPr="002F6104">
        <w:rPr>
          <w:sz w:val="28"/>
          <w:szCs w:val="28"/>
        </w:rPr>
        <w:lastRenderedPageBreak/>
        <w:t>устройствами компьютера, работы с информационно-телекоммуникационными сетями, в том числе сетью Интернет;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использование графических объектов в электронных документах, работы с базами данных.</w:t>
      </w:r>
      <w:proofErr w:type="gramEnd"/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-знание бухгалтерского учета, налогового законодательства, желателен опыт работы в налоговых органах по направлению деятельности отдела.</w:t>
      </w:r>
    </w:p>
    <w:p w:rsidR="002F6104" w:rsidRPr="002F6104" w:rsidRDefault="002F6104" w:rsidP="002F6104">
      <w:pPr>
        <w:ind w:firstLine="708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в соответствии с должностным регламентом</w:t>
      </w:r>
    </w:p>
    <w:p w:rsidR="002F6104" w:rsidRPr="002F6104" w:rsidRDefault="002F6104" w:rsidP="002F6104">
      <w:pPr>
        <w:ind w:firstLine="708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Требования к стажу не предъявляются. Желателен опыт работы в налоговых органах.</w:t>
      </w:r>
    </w:p>
    <w:p w:rsidR="002F6104" w:rsidRPr="002F6104" w:rsidRDefault="002F6104" w:rsidP="002F6104">
      <w:pPr>
        <w:ind w:firstLine="708"/>
        <w:jc w:val="both"/>
        <w:rPr>
          <w:sz w:val="28"/>
          <w:szCs w:val="28"/>
        </w:rPr>
      </w:pPr>
      <w:proofErr w:type="gramStart"/>
      <w:r w:rsidRPr="002F6104">
        <w:rPr>
          <w:sz w:val="28"/>
          <w:szCs w:val="28"/>
        </w:rPr>
        <w:t>Право на участие в конкурсе имеют граждане, достигшие возраста 18 лет, владеющие гос</w:t>
      </w:r>
      <w:r w:rsidRPr="002F6104">
        <w:rPr>
          <w:sz w:val="28"/>
          <w:szCs w:val="28"/>
        </w:rPr>
        <w:t>у</w:t>
      </w:r>
      <w:r w:rsidRPr="002F6104">
        <w:rPr>
          <w:sz w:val="28"/>
          <w:szCs w:val="28"/>
        </w:rPr>
        <w:t>дарственным языком Российской Федерации и соответствующие иным установленным законод</w:t>
      </w:r>
      <w:r w:rsidRPr="002F6104">
        <w:rPr>
          <w:sz w:val="28"/>
          <w:szCs w:val="28"/>
        </w:rPr>
        <w:t>а</w:t>
      </w:r>
      <w:r w:rsidRPr="002F6104">
        <w:rPr>
          <w:sz w:val="28"/>
          <w:szCs w:val="28"/>
        </w:rPr>
        <w:t>тельством Российской Федерации о государственной гражданской службе требованиям к гражда</w:t>
      </w:r>
      <w:r w:rsidRPr="002F6104">
        <w:rPr>
          <w:sz w:val="28"/>
          <w:szCs w:val="28"/>
        </w:rPr>
        <w:t>н</w:t>
      </w:r>
      <w:r w:rsidRPr="002F6104">
        <w:rPr>
          <w:sz w:val="28"/>
          <w:szCs w:val="28"/>
        </w:rPr>
        <w:t>ским служащим.</w:t>
      </w:r>
      <w:proofErr w:type="gramEnd"/>
      <w:r w:rsidRPr="002F6104">
        <w:rPr>
          <w:sz w:val="28"/>
          <w:szCs w:val="28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         Гражданский служащий (гражданин) не допускается к участию в конкурсе в случае его нес</w:t>
      </w:r>
      <w:r w:rsidRPr="002F6104">
        <w:rPr>
          <w:sz w:val="28"/>
          <w:szCs w:val="28"/>
        </w:rPr>
        <w:t>о</w:t>
      </w:r>
      <w:r w:rsidRPr="002F6104">
        <w:rPr>
          <w:sz w:val="28"/>
          <w:szCs w:val="28"/>
        </w:rPr>
        <w:t>ответствия квалификационным требованиям к вакантным должностям гражданской службы, для замещения которых объявлен конкурс, а также требованиям к гражданским служащим, устано</w:t>
      </w:r>
      <w:r w:rsidRPr="002F6104">
        <w:rPr>
          <w:sz w:val="28"/>
          <w:szCs w:val="28"/>
        </w:rPr>
        <w:t>в</w:t>
      </w:r>
      <w:r w:rsidRPr="002F6104">
        <w:rPr>
          <w:sz w:val="28"/>
          <w:szCs w:val="28"/>
        </w:rPr>
        <w:t>ленным законодательством Российской Федерации о государственной гражданской службе.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         Гражданский служащий не допускается к участию в конкурсе в случае наличия у него ди</w:t>
      </w:r>
      <w:r w:rsidRPr="002F6104">
        <w:rPr>
          <w:sz w:val="28"/>
          <w:szCs w:val="28"/>
        </w:rPr>
        <w:t>с</w:t>
      </w:r>
      <w:r w:rsidRPr="002F6104">
        <w:rPr>
          <w:sz w:val="28"/>
          <w:szCs w:val="28"/>
        </w:rPr>
        <w:t>циплинарного взыскания, предусмотренного пунктом 2 или 3 части 1 статьи 57 либо пунктом 2 или 3 статьи 59.1 Федерального закона «О государственной гражданской службе Российской Ф</w:t>
      </w:r>
      <w:r w:rsidRPr="002F6104">
        <w:rPr>
          <w:sz w:val="28"/>
          <w:szCs w:val="28"/>
        </w:rPr>
        <w:t>е</w:t>
      </w:r>
      <w:r w:rsidRPr="002F6104">
        <w:rPr>
          <w:sz w:val="28"/>
          <w:szCs w:val="28"/>
        </w:rPr>
        <w:t>дерации»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        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         Гражданский служащий (гражданин) не допущенный к участию в конкурсе информируется о причинах отказа в участии в конкурсе в письменной форме. В случае</w:t>
      </w:r>
      <w:proofErr w:type="gramStart"/>
      <w:r w:rsidRPr="002F6104">
        <w:rPr>
          <w:sz w:val="28"/>
          <w:szCs w:val="28"/>
        </w:rPr>
        <w:t>,</w:t>
      </w:r>
      <w:proofErr w:type="gramEnd"/>
      <w:r w:rsidRPr="002F6104">
        <w:rPr>
          <w:sz w:val="28"/>
          <w:szCs w:val="28"/>
        </w:rPr>
        <w:t xml:space="preserve"> если гражданский служащий (гражданин) представил документы для участия в конкурсе в электронном виде, извещение о пр</w:t>
      </w:r>
      <w:r w:rsidRPr="002F6104">
        <w:rPr>
          <w:sz w:val="28"/>
          <w:szCs w:val="28"/>
        </w:rPr>
        <w:t>и</w:t>
      </w:r>
      <w:r w:rsidRPr="002F6104">
        <w:rPr>
          <w:sz w:val="28"/>
          <w:szCs w:val="28"/>
        </w:rPr>
        <w:t>чинах отказа в участии в конкурсе направляется ему в форме электронного документа, подписа</w:t>
      </w:r>
      <w:r w:rsidRPr="002F6104">
        <w:rPr>
          <w:sz w:val="28"/>
          <w:szCs w:val="28"/>
        </w:rPr>
        <w:t>н</w:t>
      </w:r>
      <w:r w:rsidRPr="002F6104">
        <w:rPr>
          <w:sz w:val="28"/>
          <w:szCs w:val="28"/>
        </w:rPr>
        <w:t>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</w:t>
      </w:r>
      <w:r w:rsidRPr="002F6104">
        <w:rPr>
          <w:sz w:val="28"/>
          <w:szCs w:val="28"/>
        </w:rPr>
        <w:t>а</w:t>
      </w:r>
      <w:r w:rsidRPr="002F6104">
        <w:rPr>
          <w:sz w:val="28"/>
          <w:szCs w:val="28"/>
        </w:rPr>
        <w:t>нин), не допущенный к участию в конкурсе, вправе обжаловать это решение в соответствии с з</w:t>
      </w:r>
      <w:r w:rsidRPr="002F6104">
        <w:rPr>
          <w:sz w:val="28"/>
          <w:szCs w:val="28"/>
        </w:rPr>
        <w:t>а</w:t>
      </w:r>
      <w:r w:rsidRPr="002F6104">
        <w:rPr>
          <w:sz w:val="28"/>
          <w:szCs w:val="28"/>
        </w:rPr>
        <w:t>конодательством Российской Федерации.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2. Условия прохождения гражданской службы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2.1. Денежное содержание федерального государственного гражданского служащего, замещающего должность старшего государственного налогового инспектора состоит </w:t>
      </w:r>
      <w:proofErr w:type="gramStart"/>
      <w:r w:rsidRPr="002F6104">
        <w:rPr>
          <w:sz w:val="28"/>
          <w:szCs w:val="28"/>
        </w:rPr>
        <w:t>из</w:t>
      </w:r>
      <w:proofErr w:type="gramEnd"/>
      <w:r w:rsidRPr="002F6104">
        <w:rPr>
          <w:sz w:val="28"/>
          <w:szCs w:val="28"/>
        </w:rPr>
        <w:t>: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544"/>
      </w:tblGrid>
      <w:tr w:rsidR="002F6104" w:rsidRPr="002F6104" w:rsidTr="00F94DB8">
        <w:trPr>
          <w:tblHeader/>
        </w:trPr>
        <w:tc>
          <w:tcPr>
            <w:tcW w:w="6804" w:type="dxa"/>
            <w:tcBorders>
              <w:tr2bl w:val="nil"/>
            </w:tcBorders>
          </w:tcPr>
          <w:p w:rsidR="002F6104" w:rsidRPr="002F6104" w:rsidRDefault="002F6104" w:rsidP="00F94DB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b/>
                <w:sz w:val="28"/>
                <w:szCs w:val="28"/>
              </w:rPr>
            </w:pPr>
            <w:r w:rsidRPr="002F6104">
              <w:rPr>
                <w:b/>
                <w:sz w:val="28"/>
                <w:szCs w:val="28"/>
              </w:rPr>
              <w:t>Государственный налоговый инспектор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4198 руб.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Месячного оклада в соответствии с присвоенным классным чином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В соответствии с присвоенным классным чином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 xml:space="preserve">до 30% </w:t>
            </w:r>
          </w:p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должностного оклада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60%</w:t>
            </w:r>
          </w:p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должностного оклада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Ежемесячного  денежного поощрения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Одного должностного оклада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2 месячных оклада денежного содержания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2F6104" w:rsidRPr="002F6104" w:rsidTr="00F94DB8">
        <w:tc>
          <w:tcPr>
            <w:tcW w:w="6804" w:type="dxa"/>
          </w:tcPr>
          <w:p w:rsidR="002F6104" w:rsidRPr="002F6104" w:rsidRDefault="002F6104" w:rsidP="00F94DB8">
            <w:pPr>
              <w:rPr>
                <w:sz w:val="28"/>
                <w:szCs w:val="28"/>
              </w:rPr>
            </w:pPr>
            <w:r w:rsidRPr="002F6104">
              <w:rPr>
                <w:sz w:val="28"/>
                <w:szCs w:val="2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544" w:type="dxa"/>
          </w:tcPr>
          <w:p w:rsidR="002F6104" w:rsidRPr="002F6104" w:rsidRDefault="002F6104" w:rsidP="00F94D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</w:p>
    <w:p w:rsidR="002F6104" w:rsidRPr="002F6104" w:rsidRDefault="002F6104" w:rsidP="002F6104">
      <w:pPr>
        <w:pStyle w:val="a3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104" w:rsidRPr="002F6104" w:rsidRDefault="002F6104" w:rsidP="002F6104">
      <w:pPr>
        <w:pStyle w:val="a3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>2.2. В соответствии со ст. 45 Федерального закона от 27.07.2004 № 79-ФЗ «О государственной гражданской службе Российской Федерации» для гражданского служащего устанавливается пятидневная рабочая неделя продолжительностью 40 часов с двумя выходными днями (суббота и воскресенье).</w:t>
      </w:r>
    </w:p>
    <w:p w:rsidR="002F6104" w:rsidRPr="002F6104" w:rsidRDefault="002F6104" w:rsidP="002F610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lastRenderedPageBreak/>
        <w:t>В Инспекции для должностей государственной гражданской службы установлен ненормированный служебный день.</w:t>
      </w:r>
    </w:p>
    <w:p w:rsidR="002F6104" w:rsidRPr="002F6104" w:rsidRDefault="002F6104" w:rsidP="002F6104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>Продолжительность служебного времени:</w:t>
      </w:r>
    </w:p>
    <w:p w:rsidR="002F6104" w:rsidRPr="002F6104" w:rsidRDefault="002F6104" w:rsidP="002F6104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>с понедельника по четверг с 8 часов 00 минут до 17 часов 00 минут,</w:t>
      </w:r>
    </w:p>
    <w:p w:rsidR="002F6104" w:rsidRPr="002F6104" w:rsidRDefault="002F6104" w:rsidP="002F6104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>в пятницу с 8 часов 00 минут до 15 часов 45 минут.</w:t>
      </w:r>
    </w:p>
    <w:p w:rsidR="002F6104" w:rsidRPr="002F6104" w:rsidRDefault="002F6104" w:rsidP="002F6104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>Продолжительность перерыва для отдыха и питания:</w:t>
      </w:r>
    </w:p>
    <w:p w:rsidR="002F6104" w:rsidRPr="002F6104" w:rsidRDefault="002F6104" w:rsidP="002F6104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 xml:space="preserve">с 12 часов 00 минут до 12 часов 45 минут. </w:t>
      </w:r>
    </w:p>
    <w:p w:rsidR="002F6104" w:rsidRPr="002F6104" w:rsidRDefault="002F6104" w:rsidP="002F610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>2.3. 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2F6104" w:rsidRPr="002F6104" w:rsidRDefault="002F6104" w:rsidP="002F610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 xml:space="preserve">- ежегодный основной оплачиваемый отпуск предоставляется продолжительностью 30 календарных дней. </w:t>
      </w:r>
    </w:p>
    <w:p w:rsidR="002F6104" w:rsidRPr="002F6104" w:rsidRDefault="002F6104" w:rsidP="002F610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F610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2F6104">
        <w:rPr>
          <w:rFonts w:ascii="Times New Roman" w:eastAsia="Times New Roman" w:hAnsi="Times New Roman" w:cs="Times New Roman"/>
          <w:sz w:val="28"/>
          <w:szCs w:val="28"/>
        </w:rPr>
        <w:t xml:space="preserve">жегодный дополнительный оплачиваемый отпуск за выслугу лет в соответствии с законодательством РФ. </w:t>
      </w:r>
    </w:p>
    <w:p w:rsidR="002F6104" w:rsidRPr="002F6104" w:rsidRDefault="002F6104" w:rsidP="002F6104">
      <w:pPr>
        <w:pStyle w:val="a3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104">
        <w:rPr>
          <w:rFonts w:ascii="Times New Roman" w:eastAsia="Times New Roman" w:hAnsi="Times New Roman" w:cs="Times New Roman"/>
          <w:sz w:val="28"/>
          <w:szCs w:val="28"/>
        </w:rPr>
        <w:t xml:space="preserve">- ежегодный дополнительный отпуск за ненормированный служебный день предоставляется продолжительностью 3 </w:t>
      </w:r>
      <w:proofErr w:type="gramStart"/>
      <w:r w:rsidRPr="002F6104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2F6104">
        <w:rPr>
          <w:rFonts w:ascii="Times New Roman" w:eastAsia="Times New Roman" w:hAnsi="Times New Roman" w:cs="Times New Roman"/>
          <w:sz w:val="28"/>
          <w:szCs w:val="28"/>
        </w:rPr>
        <w:t xml:space="preserve"> дня. 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</w:p>
    <w:p w:rsidR="002F6104" w:rsidRPr="002F6104" w:rsidRDefault="002F6104" w:rsidP="002F6104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Документы от кандидатов на замещение вакантной должности будут приниматься в рабочие дни: понедельник-четверг - с 8-00 час. до 12-00 час, с 13-00 час. до 17-00 час., пятница - с 8-00 час. до 12-00 час., с 13-00 час</w:t>
      </w:r>
      <w:proofErr w:type="gramStart"/>
      <w:r w:rsidRPr="002F6104">
        <w:rPr>
          <w:sz w:val="28"/>
          <w:szCs w:val="28"/>
        </w:rPr>
        <w:t>.</w:t>
      </w:r>
      <w:proofErr w:type="gramEnd"/>
      <w:r w:rsidRPr="002F6104">
        <w:rPr>
          <w:sz w:val="28"/>
          <w:szCs w:val="28"/>
        </w:rPr>
        <w:t xml:space="preserve"> </w:t>
      </w:r>
      <w:proofErr w:type="gramStart"/>
      <w:r w:rsidRPr="002F6104">
        <w:rPr>
          <w:sz w:val="28"/>
          <w:szCs w:val="28"/>
        </w:rPr>
        <w:t>д</w:t>
      </w:r>
      <w:proofErr w:type="gramEnd"/>
      <w:r w:rsidRPr="002F6104">
        <w:rPr>
          <w:sz w:val="28"/>
          <w:szCs w:val="28"/>
        </w:rPr>
        <w:t>о 15-00 час.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Прием документов осуществляется в течение 21 дня со дня размещения данного объявления на официальном сайте ФНС России и на официальном сайте государственной информационной системы в области государственной службы в сети «Интернет»</w:t>
      </w:r>
      <w:proofErr w:type="gramStart"/>
      <w:r w:rsidRPr="002F6104">
        <w:rPr>
          <w:sz w:val="28"/>
          <w:szCs w:val="28"/>
        </w:rPr>
        <w:t>.</w:t>
      </w:r>
      <w:proofErr w:type="gramEnd"/>
      <w:r w:rsidRPr="002F6104">
        <w:rPr>
          <w:sz w:val="28"/>
          <w:szCs w:val="28"/>
        </w:rPr>
        <w:t xml:space="preserve"> (</w:t>
      </w:r>
      <w:proofErr w:type="gramStart"/>
      <w:r w:rsidRPr="002F6104">
        <w:rPr>
          <w:sz w:val="28"/>
          <w:szCs w:val="28"/>
        </w:rPr>
        <w:t>с</w:t>
      </w:r>
      <w:proofErr w:type="gramEnd"/>
      <w:r w:rsidRPr="002F6104">
        <w:rPr>
          <w:sz w:val="28"/>
          <w:szCs w:val="28"/>
        </w:rPr>
        <w:t xml:space="preserve"> 05.09.2019 по 25.09.2019).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proofErr w:type="gramStart"/>
      <w:r w:rsidRPr="002F6104">
        <w:rPr>
          <w:sz w:val="28"/>
          <w:szCs w:val="28"/>
        </w:rPr>
        <w:t>Документы представляются в Межрайонную ИФНС России № 4 по Кировской обл.  гра</w:t>
      </w:r>
      <w:r w:rsidRPr="002F6104">
        <w:rPr>
          <w:sz w:val="28"/>
          <w:szCs w:val="28"/>
        </w:rPr>
        <w:t>ж</w:t>
      </w:r>
      <w:r w:rsidRPr="002F6104">
        <w:rPr>
          <w:sz w:val="28"/>
          <w:szCs w:val="28"/>
        </w:rPr>
        <w:t>данским служащим (гражданином) лично, посредством направления по почте или в электронном виде с использованием вышеуказанной информационной системы.</w:t>
      </w:r>
      <w:proofErr w:type="gramEnd"/>
      <w:r w:rsidRPr="002F6104">
        <w:rPr>
          <w:sz w:val="28"/>
          <w:szCs w:val="28"/>
        </w:rPr>
        <w:t xml:space="preserve"> Порядок представления документов в эле</w:t>
      </w:r>
      <w:r w:rsidRPr="002F6104">
        <w:rPr>
          <w:sz w:val="28"/>
          <w:szCs w:val="28"/>
        </w:rPr>
        <w:t>к</w:t>
      </w:r>
      <w:r w:rsidRPr="002F6104">
        <w:rPr>
          <w:sz w:val="28"/>
          <w:szCs w:val="28"/>
        </w:rPr>
        <w:t>тронном виде установлен Правительством Российской Федерации</w:t>
      </w:r>
    </w:p>
    <w:p w:rsidR="002F6104" w:rsidRPr="002F6104" w:rsidRDefault="002F6104" w:rsidP="002F61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Адрес места приема документов: </w:t>
      </w:r>
      <w:smartTag w:uri="urn:schemas-microsoft-com:office:smarttags" w:element="metricconverter">
        <w:smartTagPr>
          <w:attr w:name="ProductID" w:val="612960, г"/>
        </w:smartTagPr>
        <w:r w:rsidRPr="002F6104">
          <w:rPr>
            <w:sz w:val="28"/>
            <w:szCs w:val="28"/>
          </w:rPr>
          <w:t>612960, г</w:t>
        </w:r>
      </w:smartTag>
      <w:r w:rsidRPr="002F6104">
        <w:rPr>
          <w:sz w:val="28"/>
          <w:szCs w:val="28"/>
        </w:rPr>
        <w:t>. Вятские Поляны, ул. Ленина,</w:t>
      </w:r>
      <w:r w:rsidRPr="002F6104">
        <w:rPr>
          <w:rFonts w:ascii="Arial" w:hAnsi="Arial" w:cs="Arial"/>
          <w:sz w:val="28"/>
          <w:szCs w:val="28"/>
        </w:rPr>
        <w:t xml:space="preserve"> </w:t>
      </w:r>
      <w:r w:rsidRPr="002F6104">
        <w:rPr>
          <w:sz w:val="28"/>
          <w:szCs w:val="28"/>
        </w:rPr>
        <w:t>135, корпус 29А, Межрайонная инспекция Федеральной налоговой службы №4 по Кировской области, отдел общего обеспечения, кабинет № 504, № 501 тел. (83334)2-40-87, 2-40-45.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b/>
          <w:sz w:val="28"/>
          <w:szCs w:val="28"/>
        </w:rPr>
        <w:t xml:space="preserve"> </w:t>
      </w:r>
      <w:r w:rsidRPr="002F6104">
        <w:rPr>
          <w:sz w:val="28"/>
          <w:szCs w:val="28"/>
        </w:rPr>
        <w:t>Ответственное лицо за прием документов: специалист-эксперт отдела общего обеспечения Михалева Екатерина Андреевна.</w:t>
      </w:r>
    </w:p>
    <w:p w:rsidR="002F6104" w:rsidRPr="002F6104" w:rsidRDefault="002F6104" w:rsidP="002F6104">
      <w:pPr>
        <w:ind w:firstLine="709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Предположительная дата проведения первого этапа </w:t>
      </w:r>
      <w:r w:rsidRPr="002F6104">
        <w:rPr>
          <w:b/>
          <w:sz w:val="28"/>
          <w:szCs w:val="28"/>
        </w:rPr>
        <w:t>04 октября 2019 г. в 10.00</w:t>
      </w:r>
      <w:r w:rsidRPr="002F6104">
        <w:rPr>
          <w:sz w:val="28"/>
          <w:szCs w:val="28"/>
        </w:rPr>
        <w:t xml:space="preserve"> часов по  адресу: 612960, Кировская обл., г. Вятские Поляны, ул. Ленина,135, корпус 29А,  Межрайонная инспекция Федеральной налоговой службы №4 по Кировской области, кабинет № 509. Не позднее, чем за 15 дней до начала второго этапа конкурса гражданам (государственным гражданским служащим), допущенным к участию в конкурсе, направляются сообщения о дате, месте и времени его проведения. </w:t>
      </w:r>
    </w:p>
    <w:p w:rsidR="002F6104" w:rsidRPr="002F6104" w:rsidRDefault="002F6104" w:rsidP="002F6104">
      <w:pPr>
        <w:ind w:firstLine="709"/>
        <w:jc w:val="both"/>
        <w:rPr>
          <w:b/>
          <w:sz w:val="28"/>
          <w:szCs w:val="28"/>
        </w:rPr>
      </w:pPr>
      <w:r w:rsidRPr="002F6104">
        <w:rPr>
          <w:sz w:val="28"/>
          <w:szCs w:val="28"/>
        </w:rPr>
        <w:t xml:space="preserve">Предположительная дата проведения конкурса (второго этапа) </w:t>
      </w:r>
      <w:r w:rsidRPr="002F6104">
        <w:rPr>
          <w:b/>
          <w:sz w:val="28"/>
          <w:szCs w:val="28"/>
        </w:rPr>
        <w:t>29 октября 2019 года.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 4. Для участия в конкурсе гражданин представляет следующие документы: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 личное заявление;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-копию паспорта или заменяющего его документ (соответствующий документ предъявляется лично по прибытии на конкурс);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-документы, подтверждающие необходимое профессиональное образование, квалификацию и стаж работы: 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  <w:u w:val="single"/>
        </w:rPr>
      </w:pPr>
      <w:r w:rsidRPr="002F6104">
        <w:rPr>
          <w:sz w:val="28"/>
          <w:szCs w:val="28"/>
        </w:rPr>
        <w:t>-копию трудовой книжки (за исключением случаев, когда служебная (трудовая) деятел</w:t>
      </w:r>
      <w:r w:rsidRPr="002F6104">
        <w:rPr>
          <w:sz w:val="28"/>
          <w:szCs w:val="28"/>
        </w:rPr>
        <w:t>ь</w:t>
      </w:r>
      <w:r w:rsidRPr="002F6104">
        <w:rPr>
          <w:sz w:val="28"/>
          <w:szCs w:val="28"/>
        </w:rPr>
        <w:t xml:space="preserve">ность осуществляется впервые), </w:t>
      </w:r>
      <w:r w:rsidRPr="002F6104">
        <w:rPr>
          <w:sz w:val="28"/>
          <w:szCs w:val="28"/>
          <w:u w:val="single"/>
        </w:rPr>
        <w:t xml:space="preserve">заверенную нотариально или кадровой службой по месту 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  <w:u w:val="single"/>
        </w:rPr>
        <w:t>работы (службы)</w:t>
      </w:r>
      <w:r w:rsidRPr="002F6104">
        <w:rPr>
          <w:sz w:val="28"/>
          <w:szCs w:val="28"/>
        </w:rPr>
        <w:t>, или иные документы, подтверждающие трудовую (служебную) деятельность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>гражданина;</w:t>
      </w:r>
    </w:p>
    <w:p w:rsidR="002F6104" w:rsidRPr="002F6104" w:rsidRDefault="002F6104" w:rsidP="002F6104">
      <w:pPr>
        <w:tabs>
          <w:tab w:val="left" w:pos="540"/>
        </w:tabs>
        <w:jc w:val="both"/>
        <w:rPr>
          <w:sz w:val="28"/>
          <w:szCs w:val="28"/>
        </w:rPr>
      </w:pPr>
      <w:r w:rsidRPr="002F6104">
        <w:rPr>
          <w:sz w:val="28"/>
          <w:szCs w:val="28"/>
        </w:rPr>
        <w:tab/>
        <w:t>- копии документов об образовании и о квалификации, а также по желанию гражданина</w:t>
      </w:r>
    </w:p>
    <w:p w:rsidR="002F6104" w:rsidRPr="002F6104" w:rsidRDefault="002F6104" w:rsidP="002F6104">
      <w:pPr>
        <w:tabs>
          <w:tab w:val="left" w:pos="540"/>
        </w:tabs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копии документов, подтверждающих повышение или присвоение квалификации по результатам </w:t>
      </w:r>
    </w:p>
    <w:p w:rsidR="002F6104" w:rsidRPr="002F6104" w:rsidRDefault="002F6104" w:rsidP="002F6104">
      <w:pPr>
        <w:tabs>
          <w:tab w:val="left" w:pos="540"/>
        </w:tabs>
        <w:jc w:val="both"/>
        <w:rPr>
          <w:sz w:val="28"/>
          <w:szCs w:val="28"/>
        </w:rPr>
      </w:pPr>
      <w:r w:rsidRPr="002F6104">
        <w:rPr>
          <w:sz w:val="28"/>
          <w:szCs w:val="28"/>
        </w:rPr>
        <w:t>дополнительного профессионального образования, документов о присвоении ученой степени,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proofErr w:type="gramStart"/>
      <w:r w:rsidRPr="002F6104">
        <w:rPr>
          <w:sz w:val="28"/>
          <w:szCs w:val="28"/>
        </w:rPr>
        <w:t>у</w:t>
      </w:r>
      <w:proofErr w:type="gramEnd"/>
      <w:r w:rsidRPr="002F6104">
        <w:rPr>
          <w:sz w:val="28"/>
          <w:szCs w:val="28"/>
        </w:rPr>
        <w:t xml:space="preserve">ченого звания, </w:t>
      </w:r>
      <w:r w:rsidRPr="002F6104">
        <w:rPr>
          <w:sz w:val="28"/>
          <w:szCs w:val="28"/>
          <w:u w:val="single"/>
        </w:rPr>
        <w:t>заверенные нотариально или кадровой службой по месту работы (службы)</w:t>
      </w:r>
      <w:r w:rsidRPr="002F6104">
        <w:rPr>
          <w:sz w:val="28"/>
          <w:szCs w:val="28"/>
        </w:rPr>
        <w:t>;</w:t>
      </w:r>
    </w:p>
    <w:p w:rsidR="002F6104" w:rsidRPr="002F6104" w:rsidRDefault="002F6104" w:rsidP="002F6104">
      <w:pPr>
        <w:tabs>
          <w:tab w:val="left" w:pos="540"/>
        </w:tabs>
        <w:jc w:val="both"/>
        <w:rPr>
          <w:sz w:val="28"/>
          <w:szCs w:val="28"/>
        </w:rPr>
      </w:pPr>
      <w:r w:rsidRPr="002F6104">
        <w:rPr>
          <w:sz w:val="28"/>
          <w:szCs w:val="28"/>
        </w:rPr>
        <w:tab/>
        <w:t>- заключение медицинского учреждения о наличии (отсутствии) заболевания,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proofErr w:type="gramStart"/>
      <w:r w:rsidRPr="002F6104">
        <w:rPr>
          <w:sz w:val="28"/>
          <w:szCs w:val="28"/>
        </w:rPr>
        <w:t>препятствующего</w:t>
      </w:r>
      <w:proofErr w:type="gramEnd"/>
      <w:r w:rsidRPr="002F6104">
        <w:rPr>
          <w:sz w:val="28"/>
          <w:szCs w:val="28"/>
        </w:rPr>
        <w:t xml:space="preserve">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</w:t>
      </w:r>
      <w:r w:rsidRPr="002F6104">
        <w:rPr>
          <w:sz w:val="28"/>
          <w:szCs w:val="28"/>
        </w:rPr>
        <w:t>а</w:t>
      </w:r>
      <w:r w:rsidRPr="002F6104">
        <w:rPr>
          <w:sz w:val="28"/>
          <w:szCs w:val="28"/>
        </w:rPr>
        <w:t xml:space="preserve">зом </w:t>
      </w:r>
      <w:proofErr w:type="spellStart"/>
      <w:r w:rsidRPr="002F6104">
        <w:rPr>
          <w:sz w:val="28"/>
          <w:szCs w:val="28"/>
        </w:rPr>
        <w:t>Минздравсоцразвития</w:t>
      </w:r>
      <w:proofErr w:type="spellEnd"/>
      <w:r w:rsidRPr="002F6104">
        <w:rPr>
          <w:sz w:val="28"/>
          <w:szCs w:val="28"/>
        </w:rPr>
        <w:t xml:space="preserve"> России 14.12.2009 № 984н);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 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- копию свидетельства </w:t>
      </w:r>
      <w:proofErr w:type="gramStart"/>
      <w:r w:rsidRPr="002F6104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F6104">
        <w:rPr>
          <w:sz w:val="28"/>
          <w:szCs w:val="28"/>
        </w:rPr>
        <w:t xml:space="preserve"> Российской Федерации;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 справку о доходах, расходах, об имуществе и обязательствах имущественного характера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>своих, супруги (супруга) и несовершеннолетних детей (если имеются на каждого отдельно)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  <w:r w:rsidRPr="002F6104">
        <w:rPr>
          <w:sz w:val="28"/>
          <w:szCs w:val="28"/>
        </w:rPr>
        <w:t>(для заполнения справки о доходах, расходах, об имуществе и обязательствах имущественного х</w:t>
      </w:r>
      <w:r w:rsidRPr="002F6104">
        <w:rPr>
          <w:sz w:val="28"/>
          <w:szCs w:val="28"/>
        </w:rPr>
        <w:t>а</w:t>
      </w:r>
      <w:r w:rsidRPr="002F6104">
        <w:rPr>
          <w:sz w:val="28"/>
          <w:szCs w:val="28"/>
        </w:rPr>
        <w:t xml:space="preserve">рактера необходимо воспользоваться дистрибутивом специального программного обеспечения «Справки БК», который размещен на Портале государственной службы и управленческих кадров по адресу: </w:t>
      </w:r>
      <w:r w:rsidRPr="002F6104">
        <w:rPr>
          <w:sz w:val="28"/>
          <w:szCs w:val="28"/>
          <w:lang w:val="en-US"/>
        </w:rPr>
        <w:t>https</w:t>
      </w:r>
      <w:r w:rsidRPr="002F6104">
        <w:rPr>
          <w:sz w:val="28"/>
          <w:szCs w:val="28"/>
        </w:rPr>
        <w:t>://</w:t>
      </w:r>
      <w:proofErr w:type="spellStart"/>
      <w:r w:rsidRPr="002F6104">
        <w:rPr>
          <w:sz w:val="28"/>
          <w:szCs w:val="28"/>
          <w:lang w:val="en-US"/>
        </w:rPr>
        <w:t>gossluzhba</w:t>
      </w:r>
      <w:proofErr w:type="spellEnd"/>
      <w:r w:rsidRPr="002F6104">
        <w:rPr>
          <w:sz w:val="28"/>
          <w:szCs w:val="28"/>
        </w:rPr>
        <w:t>.</w:t>
      </w:r>
      <w:proofErr w:type="spellStart"/>
      <w:r w:rsidRPr="002F6104">
        <w:rPr>
          <w:sz w:val="28"/>
          <w:szCs w:val="28"/>
          <w:lang w:val="en-US"/>
        </w:rPr>
        <w:t>gov</w:t>
      </w:r>
      <w:proofErr w:type="spellEnd"/>
      <w:r w:rsidRPr="002F6104">
        <w:rPr>
          <w:sz w:val="28"/>
          <w:szCs w:val="28"/>
        </w:rPr>
        <w:t>.</w:t>
      </w:r>
      <w:proofErr w:type="spellStart"/>
      <w:r w:rsidRPr="002F6104">
        <w:rPr>
          <w:sz w:val="28"/>
          <w:szCs w:val="28"/>
          <w:lang w:val="en-US"/>
        </w:rPr>
        <w:t>ru</w:t>
      </w:r>
      <w:proofErr w:type="spellEnd"/>
      <w:r w:rsidRPr="002F6104">
        <w:rPr>
          <w:sz w:val="28"/>
          <w:szCs w:val="28"/>
        </w:rPr>
        <w:t>/</w:t>
      </w:r>
      <w:r w:rsidRPr="002F6104">
        <w:rPr>
          <w:sz w:val="28"/>
          <w:szCs w:val="28"/>
          <w:lang w:val="en-US"/>
        </w:rPr>
        <w:t>page</w:t>
      </w:r>
      <w:r w:rsidRPr="002F6104">
        <w:rPr>
          <w:sz w:val="28"/>
          <w:szCs w:val="28"/>
        </w:rPr>
        <w:t>/</w:t>
      </w:r>
      <w:r w:rsidRPr="002F6104">
        <w:rPr>
          <w:sz w:val="28"/>
          <w:szCs w:val="28"/>
          <w:lang w:val="en-US"/>
        </w:rPr>
        <w:t>index</w:t>
      </w:r>
      <w:r w:rsidRPr="002F6104">
        <w:rPr>
          <w:sz w:val="28"/>
          <w:szCs w:val="28"/>
        </w:rPr>
        <w:t>/</w:t>
      </w:r>
      <w:proofErr w:type="spellStart"/>
      <w:r w:rsidRPr="002F6104">
        <w:rPr>
          <w:sz w:val="28"/>
          <w:szCs w:val="28"/>
          <w:lang w:val="en-US"/>
        </w:rPr>
        <w:t>spravki</w:t>
      </w:r>
      <w:proofErr w:type="spellEnd"/>
      <w:r w:rsidRPr="002F6104">
        <w:rPr>
          <w:sz w:val="28"/>
          <w:szCs w:val="28"/>
        </w:rPr>
        <w:t>_</w:t>
      </w:r>
      <w:proofErr w:type="spellStart"/>
      <w:r w:rsidRPr="002F6104">
        <w:rPr>
          <w:sz w:val="28"/>
          <w:szCs w:val="28"/>
          <w:lang w:val="en-US"/>
        </w:rPr>
        <w:t>bk</w:t>
      </w:r>
      <w:proofErr w:type="spellEnd"/>
      <w:r w:rsidRPr="002F6104">
        <w:rPr>
          <w:sz w:val="28"/>
          <w:szCs w:val="28"/>
        </w:rPr>
        <w:t xml:space="preserve">.). 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lastRenderedPageBreak/>
        <w:t>- копии документов воинского учета (для военнообязанных и лиц, подлежащих призыву на военную службу);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 копии свидетельств о государственной регистрации актов гражданского состояния;</w:t>
      </w:r>
      <w:bookmarkStart w:id="0" w:name="_GoBack"/>
      <w:bookmarkEnd w:id="0"/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-форму сведений 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его идентифицировать.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-при наличии – документ, подтверждающий допу</w:t>
      </w:r>
      <w:proofErr w:type="gramStart"/>
      <w:r w:rsidRPr="002F6104">
        <w:rPr>
          <w:sz w:val="28"/>
          <w:szCs w:val="28"/>
        </w:rPr>
        <w:t>ск к св</w:t>
      </w:r>
      <w:proofErr w:type="gramEnd"/>
      <w:r w:rsidRPr="002F6104">
        <w:rPr>
          <w:sz w:val="28"/>
          <w:szCs w:val="28"/>
        </w:rPr>
        <w:t>едениям, составляющим госуда</w:t>
      </w:r>
      <w:r w:rsidRPr="002F6104">
        <w:rPr>
          <w:sz w:val="28"/>
          <w:szCs w:val="28"/>
        </w:rPr>
        <w:t>р</w:t>
      </w:r>
      <w:r w:rsidRPr="002F6104">
        <w:rPr>
          <w:sz w:val="28"/>
          <w:szCs w:val="28"/>
        </w:rPr>
        <w:t>ственную и иную охраняемую законом тайну.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5. Для участия в конкурсе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по форме, утвержденной Правительством Российской Федерации. Согласие на обработку персональных данных, сведения </w:t>
      </w:r>
    </w:p>
    <w:p w:rsidR="002F6104" w:rsidRPr="002F6104" w:rsidRDefault="002F6104" w:rsidP="002F6104">
      <w:pPr>
        <w:rPr>
          <w:sz w:val="28"/>
          <w:szCs w:val="28"/>
        </w:rPr>
      </w:pPr>
      <w:r w:rsidRPr="002F6104">
        <w:rPr>
          <w:sz w:val="28"/>
          <w:szCs w:val="28"/>
        </w:rPr>
        <w:t>об адресах сайтов в сети «Интернет».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6. </w:t>
      </w:r>
      <w:proofErr w:type="gramStart"/>
      <w:r w:rsidRPr="002F6104">
        <w:rPr>
          <w:sz w:val="28"/>
          <w:szCs w:val="28"/>
        </w:rPr>
        <w:t>При проведении конкурса конкурсная комиссия оценивает кандидатов на основании пре</w:t>
      </w:r>
      <w:r w:rsidRPr="002F6104">
        <w:rPr>
          <w:sz w:val="28"/>
          <w:szCs w:val="28"/>
        </w:rPr>
        <w:t>д</w:t>
      </w:r>
      <w:r w:rsidRPr="002F6104">
        <w:rPr>
          <w:sz w:val="28"/>
          <w:szCs w:val="28"/>
        </w:rPr>
        <w:t>ставленных ими документов, а также на основе выбранных конкурсных процедур с использован</w:t>
      </w:r>
      <w:r w:rsidRPr="002F6104">
        <w:rPr>
          <w:sz w:val="28"/>
          <w:szCs w:val="28"/>
        </w:rPr>
        <w:t>и</w:t>
      </w:r>
      <w:r w:rsidRPr="002F6104">
        <w:rPr>
          <w:sz w:val="28"/>
          <w:szCs w:val="28"/>
        </w:rPr>
        <w:t>ем не противоречащих федеральным законам и другим нормативно-правовым актам Российской Федерации методов оценки профессиональных и личностных качеств кандидатов, включая вопр</w:t>
      </w:r>
      <w:r w:rsidRPr="002F6104">
        <w:rPr>
          <w:sz w:val="28"/>
          <w:szCs w:val="28"/>
        </w:rPr>
        <w:t>о</w:t>
      </w:r>
      <w:r w:rsidRPr="002F6104">
        <w:rPr>
          <w:sz w:val="28"/>
          <w:szCs w:val="28"/>
        </w:rPr>
        <w:t>сы, связанные с выполнением должностных обязанностей по должностям гражданской службы, на замещения которых претендуют кандидаты: тестирование, индивидуальное собеседование.</w:t>
      </w:r>
      <w:proofErr w:type="gramEnd"/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Кандидатам предоставляется одинаковая продолжительность времени для прохождения т</w:t>
      </w:r>
      <w:r w:rsidRPr="002F6104">
        <w:rPr>
          <w:sz w:val="28"/>
          <w:szCs w:val="28"/>
        </w:rPr>
        <w:t>е</w:t>
      </w:r>
      <w:r w:rsidRPr="002F6104">
        <w:rPr>
          <w:sz w:val="28"/>
          <w:szCs w:val="28"/>
        </w:rPr>
        <w:t>стирования. Тестирование считается пройденным, если кандидат правильно ответил на 70 и более процентов заданных вопросов.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Для самостоятельной оценки своего профессионального уровня вне рамок конкурса прете</w:t>
      </w:r>
      <w:r w:rsidRPr="002F6104">
        <w:rPr>
          <w:sz w:val="28"/>
          <w:szCs w:val="28"/>
        </w:rPr>
        <w:t>н</w:t>
      </w:r>
      <w:r w:rsidRPr="002F6104">
        <w:rPr>
          <w:sz w:val="28"/>
          <w:szCs w:val="28"/>
        </w:rPr>
        <w:t>дентам можно пройти предварительный квалификационный тест, который размещен на офиц</w:t>
      </w:r>
      <w:r w:rsidRPr="002F6104">
        <w:rPr>
          <w:sz w:val="28"/>
          <w:szCs w:val="28"/>
        </w:rPr>
        <w:t>и</w:t>
      </w:r>
      <w:r w:rsidRPr="002F6104">
        <w:rPr>
          <w:sz w:val="28"/>
          <w:szCs w:val="28"/>
        </w:rPr>
        <w:t>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</w:t>
      </w:r>
      <w:r w:rsidRPr="002F6104">
        <w:rPr>
          <w:sz w:val="28"/>
          <w:szCs w:val="28"/>
        </w:rPr>
        <w:t>е</w:t>
      </w:r>
      <w:r w:rsidRPr="002F6104">
        <w:rPr>
          <w:sz w:val="28"/>
          <w:szCs w:val="28"/>
        </w:rPr>
        <w:t xml:space="preserve">рации» по адресу: </w:t>
      </w:r>
      <w:proofErr w:type="spellStart"/>
      <w:r w:rsidRPr="002F6104">
        <w:rPr>
          <w:sz w:val="28"/>
          <w:szCs w:val="28"/>
          <w:u w:val="single"/>
          <w:lang w:val="en-US"/>
        </w:rPr>
        <w:t>gossluzhba</w:t>
      </w:r>
      <w:proofErr w:type="spellEnd"/>
      <w:r w:rsidRPr="002F6104">
        <w:rPr>
          <w:sz w:val="28"/>
          <w:szCs w:val="28"/>
          <w:u w:val="single"/>
        </w:rPr>
        <w:t>.</w:t>
      </w:r>
      <w:proofErr w:type="spellStart"/>
      <w:r w:rsidRPr="002F6104">
        <w:rPr>
          <w:sz w:val="28"/>
          <w:szCs w:val="28"/>
          <w:u w:val="single"/>
          <w:lang w:val="en-US"/>
        </w:rPr>
        <w:t>gov</w:t>
      </w:r>
      <w:proofErr w:type="spellEnd"/>
      <w:r w:rsidRPr="002F6104">
        <w:rPr>
          <w:sz w:val="28"/>
          <w:szCs w:val="28"/>
          <w:u w:val="single"/>
        </w:rPr>
        <w:t>.</w:t>
      </w:r>
      <w:proofErr w:type="spellStart"/>
      <w:r w:rsidRPr="002F6104">
        <w:rPr>
          <w:sz w:val="28"/>
          <w:szCs w:val="28"/>
          <w:u w:val="single"/>
          <w:lang w:val="en-US"/>
        </w:rPr>
        <w:t>ru</w:t>
      </w:r>
      <w:proofErr w:type="spellEnd"/>
      <w:r w:rsidRPr="002F6104">
        <w:rPr>
          <w:sz w:val="28"/>
          <w:szCs w:val="28"/>
        </w:rPr>
        <w:t>, в рубрике «Образование».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  <w:u w:val="single"/>
        </w:rPr>
      </w:pPr>
      <w:r w:rsidRPr="002F6104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</w:t>
      </w:r>
      <w:r w:rsidRPr="002F6104">
        <w:rPr>
          <w:sz w:val="28"/>
          <w:szCs w:val="28"/>
        </w:rPr>
        <w:t>о</w:t>
      </w:r>
      <w:r w:rsidRPr="002F6104">
        <w:rPr>
          <w:sz w:val="28"/>
          <w:szCs w:val="28"/>
        </w:rPr>
        <w:t>нального уровня.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на вакантную должность гражданской службы, либо отказа в назначении. Канд</w:t>
      </w:r>
      <w:r w:rsidRPr="002F6104">
        <w:rPr>
          <w:sz w:val="28"/>
          <w:szCs w:val="28"/>
        </w:rPr>
        <w:t>и</w:t>
      </w:r>
      <w:r w:rsidRPr="002F6104">
        <w:rPr>
          <w:sz w:val="28"/>
          <w:szCs w:val="28"/>
        </w:rPr>
        <w:t xml:space="preserve">дат вправе обжаловать решение </w:t>
      </w:r>
      <w:r w:rsidRPr="002F6104">
        <w:rPr>
          <w:sz w:val="28"/>
          <w:szCs w:val="28"/>
        </w:rPr>
        <w:lastRenderedPageBreak/>
        <w:t>конкурсной комиссии в соответствии с законодательством Ро</w:t>
      </w:r>
      <w:r w:rsidRPr="002F6104">
        <w:rPr>
          <w:sz w:val="28"/>
          <w:szCs w:val="28"/>
        </w:rPr>
        <w:t>с</w:t>
      </w:r>
      <w:r w:rsidRPr="002F6104">
        <w:rPr>
          <w:sz w:val="28"/>
          <w:szCs w:val="28"/>
        </w:rPr>
        <w:t>сийской Федерации.</w:t>
      </w:r>
    </w:p>
    <w:p w:rsidR="002F6104" w:rsidRPr="002F6104" w:rsidRDefault="002F6104" w:rsidP="002F6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</w:t>
      </w:r>
      <w:r w:rsidRPr="002F6104">
        <w:rPr>
          <w:sz w:val="28"/>
          <w:szCs w:val="28"/>
        </w:rPr>
        <w:t>а</w:t>
      </w:r>
      <w:r w:rsidRPr="002F6104">
        <w:rPr>
          <w:sz w:val="28"/>
          <w:szCs w:val="28"/>
        </w:rPr>
        <w:t>стия в конкурсе в электронном виде –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 Информация о результатах конку</w:t>
      </w:r>
      <w:r w:rsidRPr="002F6104">
        <w:rPr>
          <w:sz w:val="28"/>
          <w:szCs w:val="28"/>
        </w:rPr>
        <w:t>р</w:t>
      </w:r>
      <w:r w:rsidRPr="002F6104">
        <w:rPr>
          <w:sz w:val="28"/>
          <w:szCs w:val="28"/>
        </w:rPr>
        <w:t>са в этот же срок размещается на официальных сайтах ФНС России и вышеуказанной системы в сети «Интернет».</w:t>
      </w:r>
    </w:p>
    <w:p w:rsidR="002F6104" w:rsidRPr="002F6104" w:rsidRDefault="002F6104" w:rsidP="002F6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 и другие), осуществляются кандидатами за счет собственных средств.</w:t>
      </w:r>
    </w:p>
    <w:p w:rsidR="002F6104" w:rsidRPr="002F6104" w:rsidRDefault="002F6104" w:rsidP="002F61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Документы гражданских служащих (граждан), не допущенных к участию в конкурсе, могут быть возвращены им по письменному заявлению в течение трех лет со дня завершения конкурса. </w:t>
      </w:r>
    </w:p>
    <w:p w:rsidR="002F6104" w:rsidRPr="002F6104" w:rsidRDefault="002F6104" w:rsidP="002F6104">
      <w:pPr>
        <w:ind w:firstLine="54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До истечения этого срока документы хранятся в архиве Межрайонной ИФНС России № 4 по Кировской области, после чего подлежат уничтожению. Документы для участия в конкурсе, представленные в электро</w:t>
      </w:r>
      <w:r w:rsidRPr="002F6104">
        <w:rPr>
          <w:sz w:val="28"/>
          <w:szCs w:val="28"/>
        </w:rPr>
        <w:t>н</w:t>
      </w:r>
      <w:r w:rsidRPr="002F6104">
        <w:rPr>
          <w:sz w:val="28"/>
          <w:szCs w:val="28"/>
        </w:rPr>
        <w:t>ном виде, хранятся в течение трех лет, после чего подлежат удалению.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 xml:space="preserve">Приложение: 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1) Образец заявления  гражданина о допуске к участию в конкурсе на замещение вакантной должности гражданской службы;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2) Анкета.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3) Согласие на обработку персональных данных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  <w:r w:rsidRPr="002F6104">
        <w:rPr>
          <w:sz w:val="28"/>
          <w:szCs w:val="28"/>
        </w:rPr>
        <w:t>4) Форма сведений о сайтах</w:t>
      </w:r>
    </w:p>
    <w:p w:rsidR="002F6104" w:rsidRPr="002F6104" w:rsidRDefault="002F6104" w:rsidP="002F6104">
      <w:pPr>
        <w:ind w:firstLine="720"/>
        <w:jc w:val="both"/>
        <w:rPr>
          <w:sz w:val="28"/>
          <w:szCs w:val="28"/>
        </w:rPr>
      </w:pPr>
    </w:p>
    <w:p w:rsidR="002F6104" w:rsidRPr="002F6104" w:rsidRDefault="002F6104" w:rsidP="002F6104">
      <w:pPr>
        <w:ind w:left="540" w:firstLine="720"/>
        <w:jc w:val="both"/>
        <w:rPr>
          <w:sz w:val="28"/>
          <w:szCs w:val="28"/>
        </w:rPr>
      </w:pPr>
    </w:p>
    <w:p w:rsidR="002F6104" w:rsidRPr="002F6104" w:rsidRDefault="002F6104" w:rsidP="002F6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104">
        <w:rPr>
          <w:rFonts w:ascii="Times New Roman" w:hAnsi="Times New Roman" w:cs="Times New Roman"/>
          <w:sz w:val="28"/>
          <w:szCs w:val="28"/>
        </w:rPr>
        <w:t xml:space="preserve">Начальник инспекции,  </w:t>
      </w:r>
    </w:p>
    <w:p w:rsidR="002F6104" w:rsidRPr="002F6104" w:rsidRDefault="002F6104" w:rsidP="002F6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104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 w:rsidRPr="002F610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2F6104">
        <w:rPr>
          <w:rFonts w:ascii="Times New Roman" w:hAnsi="Times New Roman" w:cs="Times New Roman"/>
          <w:sz w:val="28"/>
          <w:szCs w:val="28"/>
        </w:rPr>
        <w:t xml:space="preserve"> гражданской </w:t>
      </w:r>
    </w:p>
    <w:p w:rsidR="002F6104" w:rsidRPr="002F6104" w:rsidRDefault="002F6104" w:rsidP="002F61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104">
        <w:rPr>
          <w:rFonts w:ascii="Times New Roman" w:hAnsi="Times New Roman" w:cs="Times New Roman"/>
          <w:sz w:val="28"/>
          <w:szCs w:val="28"/>
        </w:rPr>
        <w:t>службы Российской Федерации 1 класса                                           Т.П. Попова</w:t>
      </w:r>
    </w:p>
    <w:p w:rsidR="002F6104" w:rsidRPr="002F6104" w:rsidRDefault="002F6104" w:rsidP="002F6104">
      <w:pPr>
        <w:jc w:val="both"/>
        <w:rPr>
          <w:sz w:val="28"/>
          <w:szCs w:val="28"/>
        </w:rPr>
      </w:pPr>
    </w:p>
    <w:p w:rsidR="00DA2A83" w:rsidRPr="002F6104" w:rsidRDefault="002F6104">
      <w:pPr>
        <w:rPr>
          <w:sz w:val="28"/>
          <w:szCs w:val="28"/>
        </w:rPr>
      </w:pPr>
    </w:p>
    <w:sectPr w:rsidR="00DA2A83" w:rsidRPr="002F6104" w:rsidSect="002F61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4B2C"/>
    <w:multiLevelType w:val="hybridMultilevel"/>
    <w:tmpl w:val="E132E5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04"/>
    <w:rsid w:val="002F6104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4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F61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4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F61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2019-09-06T11:51:00Z</dcterms:created>
  <dcterms:modified xsi:type="dcterms:W3CDTF">2019-09-06T11:54:00Z</dcterms:modified>
</cp:coreProperties>
</file>